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textAlignment w:val="center"/>
        <w:rPr>
          <w:rFonts w:ascii="宋体" w:hAnsi="宋体" w:eastAsia="黑体" w:cs="宋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附件1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济源示范区2025年培育农民合作社项目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mallCaps w:val="0"/>
          <w:color w:val="000000"/>
          <w:sz w:val="44"/>
          <w:szCs w:val="44"/>
          <w:lang w:val="en-US" w:eastAsia="zh-CN"/>
        </w:rPr>
        <w:t>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24"/>
          <w:szCs w:val="24"/>
        </w:rPr>
        <w:t>被考评合作社名称：</w:t>
      </w:r>
    </w:p>
    <w:tbl>
      <w:tblPr>
        <w:tblStyle w:val="20"/>
        <w:tblW w:w="9119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8"/>
        <w:gridCol w:w="523"/>
        <w:gridCol w:w="6634"/>
        <w:gridCol w:w="575"/>
        <w:gridCol w:w="50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  <w:t>类别</w:t>
            </w:r>
          </w:p>
        </w:tc>
        <w:tc>
          <w:tcPr>
            <w:tcW w:w="5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  <w:t>序号</w:t>
            </w:r>
          </w:p>
        </w:tc>
        <w:tc>
          <w:tcPr>
            <w:tcW w:w="6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  <w:t>内容</w:t>
            </w:r>
          </w:p>
        </w:tc>
        <w:tc>
          <w:tcPr>
            <w:tcW w:w="57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  <w:t>分值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eastAsia="黑体" w:cs="黑体"/>
                <w:color w:val="auto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项目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谋划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0分）</w:t>
            </w:r>
          </w:p>
        </w:tc>
        <w:tc>
          <w:tcPr>
            <w:tcW w:w="5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1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项目符合产业政策及产业规划</w:t>
            </w:r>
          </w:p>
        </w:tc>
        <w:tc>
          <w:tcPr>
            <w:tcW w:w="57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2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符合实施方案要求的资金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支持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方向</w:t>
            </w:r>
          </w:p>
        </w:tc>
        <w:tc>
          <w:tcPr>
            <w:tcW w:w="57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3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项目可行性、整体性较强，便于后期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实施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、检查验收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实地考察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规范化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建设情况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分）</w:t>
            </w: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有固定的办公场所，设有办公室、财务室、会议室等，有相应的基础设施；有规范的章程，并按照章程操作；相关制度和版面在显著位置悬挂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或张贴上墙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成员（代表）大会、理事会、监事会等组织机构健全；成员（代表）大会每年召开一次，有会议记录，有出席会议成员的签名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配备必要的会计人员、设置会计账簿、编制会计报表，或委托有关代理记账机构代理记账、核算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成员账户健全，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成员清册与成员账户范围一致。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有成员账户但不完整的酌情给3-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分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可分配盈余按成员与本社交易量（额）返还比例不低于可分配盈余的60%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9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建立完善的生产、包装、储藏、加工、运输、销售等记录制度，实现产品质量可追溯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663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按时向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市场监督管理部门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报送年度报告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向税务部门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进行税务申报</w:t>
            </w:r>
          </w:p>
        </w:tc>
        <w:tc>
          <w:tcPr>
            <w:tcW w:w="57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日常工作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配合情况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（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分）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参加上级部门组织的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各类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培训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，按照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上级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要求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做好相关工作等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10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sz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接待上级或外地来济参观考察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学习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" w:eastAsia="zh-CN"/>
              </w:rPr>
              <w:t>典型经验或案例被国家、省、市推广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  <w:t>获得国家级荣誉的加3分，省级荣誉加2分，市级荣誉加1分，最多加5分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获得绿色食品、有机产品、地理标志农产品、森林食品或专利等认证的加5分（有一项即可加5分）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在同行业中产品质量、科技含量处于领先水平，有注册商标的加3分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eastAsia="zh-CN"/>
              </w:rPr>
              <w:t>联农带农富农效果显著的，加</w:t>
            </w: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5分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近两年参加粮油生产单产提升项目的，加5分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sz w:val="21"/>
                <w:szCs w:val="22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  <w:t>近两年参加农洽会、农交会等或省部级会议的，加5分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9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1"/>
                <w:szCs w:val="22"/>
              </w:rPr>
              <w:t>考评组成员签名：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br w:type="column"/>
      </w:r>
      <w:bookmarkStart w:id="0" w:name="_GoBack"/>
    </w:p>
    <w:bookmarkEnd w:id="0"/>
    <w:sectPr>
      <w:headerReference r:id="rId3" w:type="default"/>
      <w:footerReference r:id="rId4" w:type="default"/>
      <w:footerReference r:id="rId5" w:type="even"/>
      <w:pgSz w:w="11905" w:h="16838"/>
      <w:pgMar w:top="1871" w:right="1474" w:bottom="1701" w:left="1587" w:header="850" w:footer="1474" w:gutter="0"/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1F7ED2"/>
    <w:rsid w:val="042B5143"/>
    <w:rsid w:val="04AB4BA9"/>
    <w:rsid w:val="04B312A8"/>
    <w:rsid w:val="05683DFA"/>
    <w:rsid w:val="058628CB"/>
    <w:rsid w:val="06216C82"/>
    <w:rsid w:val="06694ED4"/>
    <w:rsid w:val="07587F60"/>
    <w:rsid w:val="079B0426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AB4BAC"/>
    <w:rsid w:val="0DC42BB3"/>
    <w:rsid w:val="0DE411A4"/>
    <w:rsid w:val="0E05239E"/>
    <w:rsid w:val="0E603719"/>
    <w:rsid w:val="0E666599"/>
    <w:rsid w:val="0E67314B"/>
    <w:rsid w:val="0EA51DCB"/>
    <w:rsid w:val="0EFE5C0E"/>
    <w:rsid w:val="0F7F3013"/>
    <w:rsid w:val="101D15D5"/>
    <w:rsid w:val="10211D87"/>
    <w:rsid w:val="10793E30"/>
    <w:rsid w:val="1098357A"/>
    <w:rsid w:val="10A5627E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A31C6A"/>
    <w:rsid w:val="14B97554"/>
    <w:rsid w:val="14BB6C25"/>
    <w:rsid w:val="14E6318E"/>
    <w:rsid w:val="15807D6F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530AF8"/>
    <w:rsid w:val="1A9D33B9"/>
    <w:rsid w:val="1C866A34"/>
    <w:rsid w:val="1CC935AA"/>
    <w:rsid w:val="1D220DAE"/>
    <w:rsid w:val="1D2D2112"/>
    <w:rsid w:val="1DA03128"/>
    <w:rsid w:val="1E7B2B8C"/>
    <w:rsid w:val="1E8746C4"/>
    <w:rsid w:val="1E8A7C99"/>
    <w:rsid w:val="1EEF091C"/>
    <w:rsid w:val="1FBF354A"/>
    <w:rsid w:val="2003322B"/>
    <w:rsid w:val="205071A5"/>
    <w:rsid w:val="20584357"/>
    <w:rsid w:val="20CE073B"/>
    <w:rsid w:val="21110CA8"/>
    <w:rsid w:val="213D4C18"/>
    <w:rsid w:val="215E2A0F"/>
    <w:rsid w:val="21D65030"/>
    <w:rsid w:val="22236D4A"/>
    <w:rsid w:val="223D6CB5"/>
    <w:rsid w:val="22C57EA9"/>
    <w:rsid w:val="22D82A30"/>
    <w:rsid w:val="23253C8C"/>
    <w:rsid w:val="23B614E5"/>
    <w:rsid w:val="23EC19E8"/>
    <w:rsid w:val="24DE3C89"/>
    <w:rsid w:val="25510AA4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3B68B2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C560A"/>
    <w:rsid w:val="2BAC195C"/>
    <w:rsid w:val="2BD35769"/>
    <w:rsid w:val="2C767422"/>
    <w:rsid w:val="2DE41780"/>
    <w:rsid w:val="2E3617F3"/>
    <w:rsid w:val="2EF746DE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966384"/>
    <w:rsid w:val="36137470"/>
    <w:rsid w:val="362578D7"/>
    <w:rsid w:val="3677219D"/>
    <w:rsid w:val="3678126C"/>
    <w:rsid w:val="36912311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DB3244A"/>
    <w:rsid w:val="3DFD59B6"/>
    <w:rsid w:val="3E865CAA"/>
    <w:rsid w:val="3FA52DD3"/>
    <w:rsid w:val="3FA70E58"/>
    <w:rsid w:val="400862E1"/>
    <w:rsid w:val="40B42029"/>
    <w:rsid w:val="41BF4347"/>
    <w:rsid w:val="42A225D7"/>
    <w:rsid w:val="42B45D29"/>
    <w:rsid w:val="42C475C0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F4135"/>
    <w:rsid w:val="49141BAB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D51218"/>
    <w:rsid w:val="5031397A"/>
    <w:rsid w:val="505C6771"/>
    <w:rsid w:val="51352BB5"/>
    <w:rsid w:val="514C76A3"/>
    <w:rsid w:val="52376603"/>
    <w:rsid w:val="524E2540"/>
    <w:rsid w:val="52742DDF"/>
    <w:rsid w:val="5299285F"/>
    <w:rsid w:val="543B6A4A"/>
    <w:rsid w:val="55867ACF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9C2978"/>
    <w:rsid w:val="58D77C23"/>
    <w:rsid w:val="58F6558E"/>
    <w:rsid w:val="596D6E44"/>
    <w:rsid w:val="598562FA"/>
    <w:rsid w:val="59D61A8F"/>
    <w:rsid w:val="59FB5B93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609E5355"/>
    <w:rsid w:val="60CA0560"/>
    <w:rsid w:val="62314166"/>
    <w:rsid w:val="62331932"/>
    <w:rsid w:val="6243208D"/>
    <w:rsid w:val="62C8466F"/>
    <w:rsid w:val="62F5221D"/>
    <w:rsid w:val="62F6254A"/>
    <w:rsid w:val="6318032F"/>
    <w:rsid w:val="63514A7A"/>
    <w:rsid w:val="63BF573E"/>
    <w:rsid w:val="65075A7F"/>
    <w:rsid w:val="65A54EF8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BA65F49"/>
    <w:rsid w:val="6CB0225E"/>
    <w:rsid w:val="6D4B4679"/>
    <w:rsid w:val="6D6F3D9E"/>
    <w:rsid w:val="6DE64A30"/>
    <w:rsid w:val="6DFF396A"/>
    <w:rsid w:val="6E45229C"/>
    <w:rsid w:val="6EE43E31"/>
    <w:rsid w:val="6FEE1E4E"/>
    <w:rsid w:val="70724422"/>
    <w:rsid w:val="70BF2889"/>
    <w:rsid w:val="71286A35"/>
    <w:rsid w:val="712F155B"/>
    <w:rsid w:val="71D821D4"/>
    <w:rsid w:val="72987BA3"/>
    <w:rsid w:val="72D17CEA"/>
    <w:rsid w:val="72D354A8"/>
    <w:rsid w:val="73193962"/>
    <w:rsid w:val="738A7EEB"/>
    <w:rsid w:val="73FB6CD7"/>
    <w:rsid w:val="741010FE"/>
    <w:rsid w:val="742D177A"/>
    <w:rsid w:val="747043AB"/>
    <w:rsid w:val="74AB51AC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3E236F"/>
    <w:rsid w:val="7F1D2C41"/>
    <w:rsid w:val="7F435DEE"/>
    <w:rsid w:val="7F7E248F"/>
    <w:rsid w:val="7F8FE20D"/>
    <w:rsid w:val="7FBF3940"/>
    <w:rsid w:val="7FDEB7AB"/>
    <w:rsid w:val="7FF04E8E"/>
    <w:rsid w:val="7FFB4923"/>
    <w:rsid w:val="7FFE99FB"/>
    <w:rsid w:val="D93AC8F9"/>
    <w:rsid w:val="DAF79E5E"/>
    <w:rsid w:val="DBEFFEA3"/>
    <w:rsid w:val="FB7DC18B"/>
    <w:rsid w:val="FDD73F9B"/>
    <w:rsid w:val="FDFFE89F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6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7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2">
    <w:name w:val="Default Paragraph Font"/>
    <w:link w:val="23"/>
    <w:qFormat/>
    <w:uiPriority w:val="1"/>
    <w:rPr>
      <w:rFonts w:ascii="Times New Roman" w:hAnsi="Times New Roman"/>
      <w:szCs w:val="24"/>
    </w:rPr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4">
    <w:name w:val="envelope return"/>
    <w:basedOn w:val="1"/>
    <w:qFormat/>
    <w:uiPriority w:val="0"/>
    <w:rPr>
      <w:rFonts w:ascii="Arial" w:hAnsi="Arial" w:eastAsia="宋体" w:cs="Times New Roman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</w:style>
  <w:style w:type="paragraph" w:styleId="9">
    <w:name w:val="footer"/>
    <w:basedOn w:val="1"/>
    <w:next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"/>
    <w:basedOn w:val="1"/>
    <w:next w:val="1"/>
    <w:qFormat/>
    <w:uiPriority w:val="0"/>
  </w:style>
  <w:style w:type="paragraph" w:styleId="11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2">
    <w:name w:val="Balloon Text"/>
    <w:basedOn w:val="1"/>
    <w:link w:val="39"/>
    <w:qFormat/>
    <w:uiPriority w:val="99"/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6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8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9">
    <w:name w:val="Body Text First Indent"/>
    <w:basedOn w:val="10"/>
    <w:next w:val="1"/>
    <w:unhideWhenUsed/>
    <w:qFormat/>
    <w:uiPriority w:val="99"/>
    <w:pPr>
      <w:ind w:firstLine="420" w:firstLineChars="10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Char Char Char Char Char Char3 Char Char Char Char Char Char Char"/>
    <w:basedOn w:val="1"/>
    <w:next w:val="1"/>
    <w:link w:val="22"/>
    <w:qFormat/>
    <w:uiPriority w:val="0"/>
    <w:rPr>
      <w:rFonts w:ascii="Times New Roman" w:hAnsi="Times New Roman"/>
      <w:szCs w:val="24"/>
    </w:rPr>
  </w:style>
  <w:style w:type="character" w:styleId="24">
    <w:name w:val="Strong"/>
    <w:basedOn w:val="22"/>
    <w:qFormat/>
    <w:uiPriority w:val="0"/>
    <w:rPr>
      <w:b/>
    </w:rPr>
  </w:style>
  <w:style w:type="character" w:styleId="25">
    <w:name w:val="page number"/>
    <w:basedOn w:val="22"/>
    <w:qFormat/>
    <w:uiPriority w:val="99"/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paragraph" w:customStyle="1" w:styleId="2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8">
    <w:name w:val="BodyTextIndent2"/>
    <w:basedOn w:val="1"/>
    <w:next w:val="1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customStyle="1" w:styleId="29">
    <w:name w:val="Body Text First Indent1"/>
    <w:basedOn w:val="10"/>
    <w:next w:val="1"/>
    <w:qFormat/>
    <w:uiPriority w:val="0"/>
    <w:pPr>
      <w:ind w:firstLine="420" w:firstLineChars="100"/>
    </w:pPr>
  </w:style>
  <w:style w:type="paragraph" w:customStyle="1" w:styleId="30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31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2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3">
    <w:name w:val="1正文1"/>
    <w:basedOn w:val="8"/>
    <w:qFormat/>
    <w:uiPriority w:val="0"/>
    <w:pPr>
      <w:ind w:firstLine="480"/>
    </w:pPr>
  </w:style>
  <w:style w:type="paragraph" w:customStyle="1" w:styleId="34">
    <w:name w:val="BodyText1I2"/>
    <w:basedOn w:val="35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5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6">
    <w:name w:val="Char Char Char"/>
    <w:basedOn w:val="1"/>
    <w:qFormat/>
    <w:uiPriority w:val="0"/>
  </w:style>
  <w:style w:type="character" w:customStyle="1" w:styleId="37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38">
    <w:name w:val="页脚 Char"/>
    <w:basedOn w:val="22"/>
    <w:link w:val="9"/>
    <w:qFormat/>
    <w:uiPriority w:val="99"/>
    <w:rPr>
      <w:sz w:val="18"/>
      <w:szCs w:val="18"/>
    </w:rPr>
  </w:style>
  <w:style w:type="character" w:customStyle="1" w:styleId="39">
    <w:name w:val="批注框文本 Char"/>
    <w:basedOn w:val="22"/>
    <w:link w:val="12"/>
    <w:qFormat/>
    <w:uiPriority w:val="99"/>
    <w:rPr>
      <w:sz w:val="18"/>
      <w:szCs w:val="18"/>
    </w:rPr>
  </w:style>
  <w:style w:type="character" w:customStyle="1" w:styleId="40">
    <w:name w:val="font3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6">
    <w:name w:val="font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8">
    <w:name w:val="font91"/>
    <w:basedOn w:val="22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9">
    <w:name w:val="日期 Char"/>
    <w:basedOn w:val="22"/>
    <w:link w:val="11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50">
    <w:name w:val="font51"/>
    <w:basedOn w:val="2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51">
    <w:name w:val=" Char Char Char Char Char Char Char"/>
    <w:basedOn w:val="1"/>
    <w:qFormat/>
    <w:uiPriority w:val="0"/>
    <w:rPr>
      <w:szCs w:val="21"/>
    </w:rPr>
  </w:style>
  <w:style w:type="paragraph" w:customStyle="1" w:styleId="52">
    <w:name w:val="封面3"/>
    <w:basedOn w:val="53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3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5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6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7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9">
    <w:name w:val="font41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60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6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bjh-strong"/>
    <w:qFormat/>
    <w:uiPriority w:val="0"/>
  </w:style>
  <w:style w:type="table" w:customStyle="1" w:styleId="6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6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7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8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9">
    <w:name w:val="MSG_EN_FONT_STYLE_NAME_TEMPLATE_ROLE MSG_EN_FONT_STYLE_NAME_BY_ROLE_TEXT|6_"/>
    <w:basedOn w:val="22"/>
    <w:link w:val="70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70">
    <w:name w:val="MSG_EN_FONT_STYLE_NAME_TEMPLATE_ROLE MSG_EN_FONT_STYLE_NAME_BY_ROLE_TEXT|61"/>
    <w:basedOn w:val="1"/>
    <w:link w:val="69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71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5097</Words>
  <Characters>5290</Characters>
  <Paragraphs>71</Paragraphs>
  <TotalTime>2</TotalTime>
  <ScaleCrop>false</ScaleCrop>
  <LinksUpToDate>false</LinksUpToDate>
  <CharactersWithSpaces>5355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2019-05-25T03:55:00Z</dcterms:created>
  <dc:creator>user</dc:creator>
  <cp:lastModifiedBy>greatwall</cp:lastModifiedBy>
  <cp:lastPrinted>2025-07-18T17:58:00Z</cp:lastPrinted>
  <dcterms:modified xsi:type="dcterms:W3CDTF">2025-07-22T09:59:52Z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4509679A013A4805B4C0B89D722418FA_13</vt:lpwstr>
  </property>
  <property fmtid="{D5CDD505-2E9C-101B-9397-08002B2CF9AE}" pid="5" name="KSOTemplateDocerSaveRecord">
    <vt:lpwstr>eyJoZGlkIjoiZjY0YjA4MmVlZmIxMGEwNTJiYmE3ZDQwMzUzMzNlZGQiLCJ1c2VySWQiOiI1NDg5MjAyODcifQ==</vt:lpwstr>
  </property>
</Properties>
</file>