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件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9" w:leftChars="0" w:right="984" w:rightChars="0"/>
        <w:jc w:val="both"/>
        <w:textAlignment w:val="auto"/>
        <w:rPr>
          <w:rFonts w:ascii="宋体" w:hAnsi="宋体" w:eastAsia="方正小标宋简体" w:cs="方正小标宋简体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  <w:t>2024—2026年河南省农机购置与应用补贴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  <w:t>机具种类范围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/>
        <w:jc w:val="center"/>
        <w:textAlignment w:val="auto"/>
        <w:rPr>
          <w:rFonts w:ascii="宋体" w:hAnsi="宋体" w:eastAsia="仿宋_GB2312" w:cs="CESI楷体-GB2312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</w:rPr>
        <w:t>2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  <w:lang w:eastAsia="zh-CN"/>
        </w:rPr>
        <w:t>2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</w:rPr>
        <w:t>大类</w:t>
      </w:r>
      <w:r>
        <w:rPr>
          <w:rFonts w:hint="eastAsia" w:ascii="宋体" w:hAnsi="宋体" w:eastAsia="仿宋_GB2312" w:cs="CESI楷体-GB2312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CESI楷体-GB2312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</w:rPr>
        <w:t>个小类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  <w:lang w:eastAsia="zh-CN"/>
        </w:rPr>
        <w:t>138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</w:rPr>
        <w:t>个品目</w:t>
      </w:r>
      <w:r>
        <w:rPr>
          <w:rFonts w:hint="eastAsia" w:ascii="宋体" w:hAnsi="宋体" w:eastAsia="仿宋_GB2312" w:cs="CESI楷体-GB2312"/>
          <w:spacing w:val="0"/>
          <w:w w:val="100"/>
          <w:sz w:val="32"/>
          <w:szCs w:val="32"/>
          <w:lang w:eastAsia="zh-CN"/>
        </w:rPr>
        <w:t>）</w:t>
      </w:r>
    </w:p>
    <w:p>
      <w:pPr>
        <w:pStyle w:val="6"/>
        <w:ind w:left="0"/>
        <w:jc w:val="center"/>
        <w:rPr>
          <w:rFonts w:ascii="宋体" w:hAnsi="宋体" w:eastAsia="PMingLiU"/>
          <w:w w:val="162"/>
        </w:rPr>
      </w:pP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1.耕整地机械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1.1 耕地机械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1.1.1 犁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1.1.2 旋耕机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1.1.3 微型耕耘机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1.1.4 耕整机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1.1.5 深松机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1.1.6 开沟机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1.1.7 </w:t>
      </w:r>
      <w:r>
        <w:rPr>
          <w:rFonts w:hint="eastAsia" w:ascii="宋体" w:hAnsi="宋体" w:eastAsia="仿宋_GB2312" w:cs="仿宋_GB2312"/>
          <w:sz w:val="32"/>
          <w:szCs w:val="32"/>
        </w:rPr>
        <w:t>挖坑( 成穴) 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1.2 整地机械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1.2.1 耙（限圆盘耙、驱动耙）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1.2.2 埋茬起浆机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1.2.3 </w:t>
      </w:r>
      <w:r>
        <w:rPr>
          <w:rFonts w:hint="eastAsia" w:ascii="宋体" w:hAnsi="宋体" w:eastAsia="仿宋_GB2312" w:cs="仿宋_GB2312"/>
          <w:spacing w:val="12"/>
          <w:sz w:val="32"/>
          <w:szCs w:val="32"/>
        </w:rPr>
        <w:t>起垄机</w:t>
      </w: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731" w:firstLineChars="209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1.2.4 </w:t>
      </w:r>
      <w:r>
        <w:rPr>
          <w:rFonts w:hint="eastAsia" w:ascii="宋体" w:hAnsi="宋体" w:eastAsia="仿宋_GB2312" w:cs="仿宋_GB2312"/>
          <w:spacing w:val="12"/>
          <w:sz w:val="32"/>
          <w:szCs w:val="32"/>
        </w:rPr>
        <w:t>筑埂机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1.2.5 </w:t>
      </w:r>
      <w:r>
        <w:rPr>
          <w:rFonts w:hint="eastAsia" w:ascii="宋体" w:hAnsi="宋体" w:eastAsia="仿宋_GB2312" w:cs="仿宋_GB2312"/>
          <w:sz w:val="32"/>
          <w:szCs w:val="32"/>
        </w:rPr>
        <w:t>灭茬机( 不含平茬机</w:t>
      </w:r>
      <w:r>
        <w:rPr>
          <w:rFonts w:hint="eastAsia" w:ascii="宋体" w:hAnsi="宋体" w:eastAsia="仿宋_GB2312" w:cs="仿宋_GB2312"/>
          <w:w w:val="85"/>
          <w:sz w:val="32"/>
          <w:szCs w:val="32"/>
        </w:rPr>
        <w:t>、</w:t>
      </w:r>
      <w:r>
        <w:rPr>
          <w:rFonts w:hint="eastAsia" w:ascii="宋体" w:hAnsi="宋体" w:eastAsia="仿宋_GB2312" w:cs="仿宋_GB2312"/>
          <w:sz w:val="32"/>
          <w:szCs w:val="32"/>
        </w:rPr>
        <w:t>宿根整理机)</w:t>
      </w: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 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1.2.6 </w:t>
      </w:r>
      <w:r>
        <w:rPr>
          <w:rFonts w:hint="eastAsia" w:ascii="宋体" w:hAnsi="宋体" w:eastAsia="仿宋_GB2312" w:cs="仿宋_GB2312"/>
          <w:sz w:val="32"/>
          <w:szCs w:val="32"/>
        </w:rPr>
        <w:t>铺膜机</w:t>
      </w: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 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1.3 耕整地联合作业机械（可含施肥功能）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1.3.1 联合整地机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1.3.2 深松整地联合作业机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2.种植施肥机械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2.1 种子播前处理和育苗机械设备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2.1.1 种子催芽机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2.1.2 苗床用土粉碎机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2.1.3 育秧（苗）播种设备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2.1.4 营养钵压制机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2.2 播种机械（可含施肥功能）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2.2.1 条播机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2.2.2 穴播机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2.2.3 单粒（精密）播种机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2.2.4 根（块）茎种子播种机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2.3 耕整地播种作业机械（可含施肥功能）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2.3.1 旋耕播种机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2.3.2 铺膜（带）播种机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2.3.3 秸秆还田整地播种机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2.4 栽植机械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2.4.1 插秧机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2.4.2 抛秧机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2.4.3 移栽机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2.5 施肥机械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2.5.1 施肥机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2.5.2 撒（抛）肥机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2.5.3 侧深施肥装置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3.田间管理机械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3.1 中耕机械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3.1.1 </w:t>
      </w:r>
      <w:r>
        <w:rPr>
          <w:rFonts w:hint="eastAsia" w:ascii="宋体" w:hAnsi="宋体" w:eastAsia="仿宋_GB2312" w:cs="仿宋_GB2312"/>
          <w:spacing w:val="14"/>
          <w:sz w:val="32"/>
          <w:szCs w:val="32"/>
        </w:rPr>
        <w:t>中耕机</w:t>
      </w: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 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3.1.2 田园管理机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3.1.3 割草机（含果园无人割草机）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3.2 植保机械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3.2.1 喷雾机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3.2.2 农用（植保）无人驾驶航空器（可含撒播等功能）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3.3 修剪防护管理机械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3.3.1 修剪机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3.3.2 枝条切碎机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3.3.3 去雄机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3.3.4 </w:t>
      </w:r>
      <w:r>
        <w:rPr>
          <w:rFonts w:hint="eastAsia" w:ascii="宋体" w:hAnsi="宋体" w:eastAsia="仿宋_GB2312" w:cs="仿宋_GB2312"/>
          <w:spacing w:val="12"/>
          <w:sz w:val="32"/>
          <w:szCs w:val="32"/>
        </w:rPr>
        <w:t>埋藤机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3.3.5 农用升降作业平台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4.灌溉机械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4.1 喷灌机械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4.1.1 喷灌机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4.2 微灌设备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4.2.1 微喷灌设备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4.2.2 灌溉首部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5.收获机械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5.1 粮食作物收获机械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5.1.1 割晒机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5.1.2 脱粒机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5.1.3 谷物联合收割机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5.1.4 玉米收获机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5.1.5 薯类收获机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5.2 油料作物收获机械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5.2.1 大豆收获机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5.2.2 花生收获机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5.2.3 油菜籽收获机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5.3 糖料作物收获机械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5.3.1 </w:t>
      </w:r>
      <w:r>
        <w:rPr>
          <w:rFonts w:hint="eastAsia" w:ascii="宋体" w:hAnsi="宋体" w:eastAsia="仿宋_GB2312" w:cs="仿宋_GB2312"/>
          <w:spacing w:val="16"/>
          <w:sz w:val="32"/>
          <w:szCs w:val="32"/>
        </w:rPr>
        <w:t>甘蔗联合收获机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5.4 果菜茶烟草药收获机械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5.4.1 叶类采收机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5.4.2 果类收获机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5.4.3 瓜类采收机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5.4.4 根（茎）类收获机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5.5 秸秆收集处理机械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5.5.1 秸秆粉碎还田机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5.6 收获割台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5.6.1 大豆收获专用割台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5.6.2 玉米收获专用割台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6.设施种植机械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6.1 食用菌生产设备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6.1.1 菌料灭菌设备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6.1.2 菌料装瓶（袋）机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7.田间监测及作业监控设备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7.1 田间作业监控设备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7.1.1 辅助驾驶（系统）设备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8.种植业废弃物处理设备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8.1 农田废弃物收集设备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8.1.1 残膜回收机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8.2 农作物废弃物处理设备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8.2.1 生物质气化设备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8.2.2 秸秆压块（粒、棒）机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9.饲料（草）收获加工运输设备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9.1 饲料（草）收获机械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9.1.1 割草（压扁）机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9.1.2 搂草机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9.1.3 打（压）捆机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9.1.4 草捆包膜机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9.1.5 青（黄）饲料收获机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9.1.6 打捆包膜机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9.2 饲料（草）加工机械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9.2.1 铡草机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9.2.2 青贮切碎机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9.2.3 饲料（草）粉碎机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9.2.4 颗粒饲料压制机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9.2.5 饲料混合机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 xml:space="preserve">9.2.6 </w:t>
      </w:r>
      <w:r>
        <w:rPr>
          <w:rFonts w:hint="eastAsia" w:ascii="宋体" w:hAnsi="宋体" w:eastAsia="仿宋_GB2312" w:cs="仿宋_GB2312"/>
          <w:sz w:val="32"/>
          <w:szCs w:val="32"/>
        </w:rPr>
        <w:t>饲料膨化机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9.2.7 全混合日粮制备机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9.3 饲料（草）搬运机械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9.3.1 饲草捆收集机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10.畜禽养殖机械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10.1 畜禽养殖成套设备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10.1.1 蜜蜂养殖设备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10.2 畜禽养殖消杀防疫机械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10.2.1 药浴机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10.3 畜禽繁育设备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10.3.1 孵化机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10.4 饲养设备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10.4.1 喂（送）料机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11.畜禽产品采集储运设备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11.1 畜禽产品采集设备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11.1.1 挤奶机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11.1.2 生鲜乳速冷设备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11.1.3 散装乳冷藏罐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11.2 畜禽产品储运设备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11.2.1 储奶罐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12.畜禽养殖废弃物及病死畜禽处理设备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12.1 畜禽粪污资源化利用设备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12.1.1 清粪机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12.1.2 畜禽粪污固液分离机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12.1.3 畜禽粪便发酵处理设备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12.1.4 畜禽粪便干燥设备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12.1.5 畜禽粪便翻堆设备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12.1.6 沼液沼渣抽排设备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12.2 病死畜禽储运及处理设备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12.2.1 病死畜禽处理设备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13.水产养殖机械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13.1 投饲机械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13.1.1 投（饲）饵机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13.2 水质调控设备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13.2.1 增氧机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13.2.2 水质调控监控设备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14.种子初加工机械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14.1 种子初加工机械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14.1.1 种子清选机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14.1.2 种子包衣机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15.粮油糖初加工机械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15.1 粮食初加工机械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15.1.1 粮食清选机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15.1.2 谷物（粮食）干燥机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15.1.3 碾米机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15.1.4 粮食色选机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15.1.5 磨粉机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15.1.6 磨浆机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15.2 油料初加工机械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15.2.1 油菜籽干燥机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15.2.2 油料果（籽）脱（剥）壳机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16.果菜茶初加工机械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16.1 果蔬初加工机械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16.1.1 果蔬分级机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16.1.2 果蔬清洗机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16.1.3 水果打蜡机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16.1.4 果蔬干燥机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16.1.5 干坚果脱壳机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16.1.6 果蔬去籽（核）机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16.1.7 果蔬冷藏保鲜设备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16.2 茶叶初加工机械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16.2.1 茶叶做青机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16.2.2 茶叶杀青机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16.2.3 茶叶揉捻机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16.2.4 茶叶压扁机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16.2.5 茶叶理条机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16.2.6 茶叶炒（烘）干机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16.2.7 茶叶清选机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16.2.8 茶叶色选机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16.2.9 茶叶输送机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17.农用动力机械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17.1 拖拉机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17.1.1 轮式拖拉机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17.1.2 手扶拖拉机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17.1.3 履带式拖拉机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18.农用搬运机械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18.1 农用运输机械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18.1.1 田间搬运机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18.1.2 轨道运输机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19.农用水泵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19.1 农用水泵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19.1.1 潜水电泵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19.1.2 地面泵（机组）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20.设施环境控制设备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20.1 设施环境控制设备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20.1.1 拉幕（卷帘）设备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20.1.2 加温设备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20.1.3 湿帘降温设备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21.农田基本建设机械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21.1 平地机械（限与拖拉机配套）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21.1.1 平地机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21.2 清理机械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21.2.1 捡（清）石机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黑体" w:cs="CESI黑体-GB2312"/>
          <w:spacing w:val="15"/>
          <w:sz w:val="32"/>
          <w:szCs w:val="32"/>
          <w:lang w:eastAsia="zh-CN"/>
        </w:rPr>
        <w:t>22.其他农业机械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楷体_GB2312" w:cs="CESI楷体-GB2312"/>
          <w:b w:val="0"/>
          <w:bCs w:val="0"/>
          <w:spacing w:val="15"/>
          <w:sz w:val="32"/>
          <w:szCs w:val="32"/>
          <w:lang w:eastAsia="zh-CN"/>
        </w:rPr>
        <w:t>22.1其他农业机械</w:t>
      </w:r>
    </w:p>
    <w:p>
      <w:pPr>
        <w:pStyle w:val="37"/>
        <w:keepNext w:val="0"/>
        <w:keepLines w:val="0"/>
        <w:pageBreakBefore w:val="0"/>
        <w:widowControl w:val="0"/>
        <w:tabs>
          <w:tab w:val="left" w:pos="10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731" w:firstLine="0"/>
        <w:textAlignment w:val="auto"/>
        <w:rPr>
          <w:rFonts w:ascii="宋体" w:hAnsi="宋体" w:eastAsia="仿宋_GB2312" w:cs="CESI仿宋-GB2312"/>
          <w:color w:val="FF0000"/>
          <w:spacing w:val="15"/>
          <w:sz w:val="32"/>
          <w:szCs w:val="32"/>
          <w:lang w:eastAsia="zh-CN"/>
        </w:rPr>
      </w:pPr>
      <w:r>
        <w:rPr>
          <w:rFonts w:hint="eastAsia" w:ascii="宋体" w:hAnsi="宋体" w:eastAsia="仿宋_GB2312" w:cs="CESI仿宋-GB2312"/>
          <w:spacing w:val="15"/>
          <w:sz w:val="32"/>
          <w:szCs w:val="32"/>
          <w:lang w:eastAsia="zh-CN"/>
        </w:rPr>
        <w:t>22.1.1水井钻机</w:t>
      </w:r>
    </w:p>
    <w:p>
      <w:pPr>
        <w:pStyle w:val="37"/>
        <w:tabs>
          <w:tab w:val="left" w:pos="1055"/>
        </w:tabs>
        <w:ind w:left="731" w:firstLine="0"/>
        <w:rPr>
          <w:rFonts w:ascii="宋体" w:hAnsi="宋体" w:eastAsia="CESI仿宋-GB2312" w:cs="CESI仿宋-GB2312"/>
          <w:color w:val="FF0000"/>
          <w:spacing w:val="15"/>
          <w:sz w:val="32"/>
          <w:szCs w:val="32"/>
          <w:lang w:eastAsia="zh-CN"/>
        </w:rPr>
      </w:pPr>
    </w:p>
    <w:p>
      <w:pPr>
        <w:pStyle w:val="20"/>
        <w:rPr>
          <w:rFonts w:hint="eastAsia" w:ascii="宋体" w:hAnsi="宋体"/>
          <w:b w:val="0"/>
          <w:bCs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 w:val="0"/>
          <w:bCs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 w:val="0"/>
          <w:bCs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b w:val="0"/>
          <w:bCs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仿宋_GB2312"/>
          <w:b w:val="0"/>
          <w:bCs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871" w:right="1474" w:bottom="1701" w:left="1587" w:header="850" w:footer="1531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B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339"/>
        <w:tab w:val="left" w:pos="6654"/>
        <w:tab w:val="clear" w:pos="4153"/>
        <w:tab w:val="clear" w:pos="8306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F0B42"/>
    <w:multiLevelType w:val="singleLevel"/>
    <w:tmpl w:val="35FF0B42"/>
    <w:lvl w:ilvl="0" w:tentative="0">
      <w:start w:val="1"/>
      <w:numFmt w:val="decimal"/>
      <w:pStyle w:val="3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WY4MmU4Y2U5YzQzZmRkODQwZDUyMzYyMTI5YTYifQ=="/>
  </w:docVars>
  <w:rsids>
    <w:rsidRoot w:val="5ADE60F4"/>
    <w:rsid w:val="012B4701"/>
    <w:rsid w:val="015935C7"/>
    <w:rsid w:val="036A404F"/>
    <w:rsid w:val="041351EC"/>
    <w:rsid w:val="041D2A27"/>
    <w:rsid w:val="04311687"/>
    <w:rsid w:val="049B5715"/>
    <w:rsid w:val="04C35BDD"/>
    <w:rsid w:val="05F90331"/>
    <w:rsid w:val="063C3527"/>
    <w:rsid w:val="08084D02"/>
    <w:rsid w:val="0AA35401"/>
    <w:rsid w:val="0B7032C4"/>
    <w:rsid w:val="0B8A4974"/>
    <w:rsid w:val="0CBF141D"/>
    <w:rsid w:val="0EA56C90"/>
    <w:rsid w:val="0ED62150"/>
    <w:rsid w:val="10B82DFD"/>
    <w:rsid w:val="11DF72EF"/>
    <w:rsid w:val="14632D00"/>
    <w:rsid w:val="14973E53"/>
    <w:rsid w:val="15A22D5F"/>
    <w:rsid w:val="161275C8"/>
    <w:rsid w:val="181A7DD3"/>
    <w:rsid w:val="193A5276"/>
    <w:rsid w:val="19E35445"/>
    <w:rsid w:val="1B887E0B"/>
    <w:rsid w:val="1BFD7D20"/>
    <w:rsid w:val="1D9B0D6A"/>
    <w:rsid w:val="1DB26E76"/>
    <w:rsid w:val="1DE8432D"/>
    <w:rsid w:val="1E827BFE"/>
    <w:rsid w:val="1F5461E7"/>
    <w:rsid w:val="204D64F5"/>
    <w:rsid w:val="20AC2D10"/>
    <w:rsid w:val="21222D6A"/>
    <w:rsid w:val="224B24D3"/>
    <w:rsid w:val="259F2351"/>
    <w:rsid w:val="25A034AF"/>
    <w:rsid w:val="264A075D"/>
    <w:rsid w:val="26BC61ED"/>
    <w:rsid w:val="29272A74"/>
    <w:rsid w:val="29453D02"/>
    <w:rsid w:val="2991506F"/>
    <w:rsid w:val="2B075C65"/>
    <w:rsid w:val="2B55585A"/>
    <w:rsid w:val="2C9B3740"/>
    <w:rsid w:val="2D377969"/>
    <w:rsid w:val="3005243D"/>
    <w:rsid w:val="30DE0729"/>
    <w:rsid w:val="30F1050B"/>
    <w:rsid w:val="31D2634F"/>
    <w:rsid w:val="32EB2FB9"/>
    <w:rsid w:val="35C90E59"/>
    <w:rsid w:val="36E560FC"/>
    <w:rsid w:val="373A3BA7"/>
    <w:rsid w:val="376D112C"/>
    <w:rsid w:val="38824673"/>
    <w:rsid w:val="3B8D4B9C"/>
    <w:rsid w:val="3C3A13EF"/>
    <w:rsid w:val="3CF065FA"/>
    <w:rsid w:val="40CB28E7"/>
    <w:rsid w:val="40E02585"/>
    <w:rsid w:val="4131180F"/>
    <w:rsid w:val="41F45E6E"/>
    <w:rsid w:val="42CA46A0"/>
    <w:rsid w:val="43BF7BB1"/>
    <w:rsid w:val="43D4662E"/>
    <w:rsid w:val="440F482D"/>
    <w:rsid w:val="44754847"/>
    <w:rsid w:val="44FC7F9B"/>
    <w:rsid w:val="460C34F8"/>
    <w:rsid w:val="46101955"/>
    <w:rsid w:val="47282841"/>
    <w:rsid w:val="4799120E"/>
    <w:rsid w:val="49867CF3"/>
    <w:rsid w:val="4A2D1A24"/>
    <w:rsid w:val="4A3A6AD6"/>
    <w:rsid w:val="4A6E2C61"/>
    <w:rsid w:val="4D4B1161"/>
    <w:rsid w:val="4EEB488C"/>
    <w:rsid w:val="4FA113E3"/>
    <w:rsid w:val="4FA44536"/>
    <w:rsid w:val="4FCD5492"/>
    <w:rsid w:val="5058592D"/>
    <w:rsid w:val="5214007E"/>
    <w:rsid w:val="52CB6DE5"/>
    <w:rsid w:val="53827032"/>
    <w:rsid w:val="543C3DD0"/>
    <w:rsid w:val="565C2507"/>
    <w:rsid w:val="575E1CAF"/>
    <w:rsid w:val="58006EC2"/>
    <w:rsid w:val="59271254"/>
    <w:rsid w:val="59516618"/>
    <w:rsid w:val="59B17533"/>
    <w:rsid w:val="5A47527D"/>
    <w:rsid w:val="5AD35D34"/>
    <w:rsid w:val="5ADE60F4"/>
    <w:rsid w:val="5CA01F86"/>
    <w:rsid w:val="600A5124"/>
    <w:rsid w:val="60D401FB"/>
    <w:rsid w:val="60E7755F"/>
    <w:rsid w:val="610736C8"/>
    <w:rsid w:val="61E37639"/>
    <w:rsid w:val="61FD7118"/>
    <w:rsid w:val="63CB362E"/>
    <w:rsid w:val="657D7201"/>
    <w:rsid w:val="66B90C2B"/>
    <w:rsid w:val="66E40A95"/>
    <w:rsid w:val="670F3797"/>
    <w:rsid w:val="681C0CE0"/>
    <w:rsid w:val="686A0654"/>
    <w:rsid w:val="68BA6573"/>
    <w:rsid w:val="69CF5407"/>
    <w:rsid w:val="6B67754A"/>
    <w:rsid w:val="6C585E4D"/>
    <w:rsid w:val="6E55366C"/>
    <w:rsid w:val="6EC025B7"/>
    <w:rsid w:val="6F2C7EF4"/>
    <w:rsid w:val="6F363309"/>
    <w:rsid w:val="6F9C5A16"/>
    <w:rsid w:val="703A53D6"/>
    <w:rsid w:val="70447D89"/>
    <w:rsid w:val="70711DBB"/>
    <w:rsid w:val="70A16506"/>
    <w:rsid w:val="70EE340B"/>
    <w:rsid w:val="71CA4040"/>
    <w:rsid w:val="724B648C"/>
    <w:rsid w:val="72C6491D"/>
    <w:rsid w:val="73442037"/>
    <w:rsid w:val="75BA2B3D"/>
    <w:rsid w:val="77CB101B"/>
    <w:rsid w:val="785E14E4"/>
    <w:rsid w:val="79406C7D"/>
    <w:rsid w:val="79597C6D"/>
    <w:rsid w:val="79907536"/>
    <w:rsid w:val="79AE4B7A"/>
    <w:rsid w:val="79D10450"/>
    <w:rsid w:val="7A192355"/>
    <w:rsid w:val="7BAB4641"/>
    <w:rsid w:val="7BD1454E"/>
    <w:rsid w:val="7D431566"/>
    <w:rsid w:val="7D6E4856"/>
    <w:rsid w:val="7D6F1259"/>
    <w:rsid w:val="7D841250"/>
    <w:rsid w:val="7E0310CB"/>
    <w:rsid w:val="7E1D5330"/>
    <w:rsid w:val="7E2B6198"/>
    <w:rsid w:val="7F3800C0"/>
    <w:rsid w:val="EFFFA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line="360" w:lineRule="auto"/>
      <w:jc w:val="center"/>
      <w:outlineLvl w:val="0"/>
    </w:pPr>
    <w:rPr>
      <w:rFonts w:eastAsia="黑体"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afterLines="0"/>
    </w:pPr>
    <w:rPr>
      <w:rFonts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next w:val="5"/>
    <w:qFormat/>
    <w:uiPriority w:val="0"/>
    <w:pPr>
      <w:ind w:firstLine="720" w:firstLineChars="200"/>
      <w:jc w:val="center"/>
    </w:pPr>
    <w:rPr>
      <w:rFonts w:ascii="黑体" w:eastAsia="黑体"/>
      <w:kern w:val="2"/>
      <w:sz w:val="36"/>
      <w:szCs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tabs>
        <w:tab w:val="right" w:leader="dot" w:pos="8302"/>
      </w:tabs>
      <w:spacing w:line="720" w:lineRule="auto"/>
      <w:ind w:left="540" w:leftChars="257"/>
    </w:pPr>
    <w:rPr>
      <w:rFonts w:ascii="Calibri" w:hAnsi="Calibri" w:eastAsia="宋体" w:cs="Times New Roman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仿宋"/>
      <w:sz w:val="32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  <w:style w:type="paragraph" w:styleId="13">
    <w:name w:val="Body Text First Indent"/>
    <w:basedOn w:val="6"/>
    <w:qFormat/>
    <w:uiPriority w:val="0"/>
    <w:pPr>
      <w:snapToGrid w:val="0"/>
      <w:spacing w:line="440" w:lineRule="exact"/>
      <w:ind w:firstLine="420"/>
    </w:pPr>
    <w:rPr>
      <w:szCs w:val="24"/>
    </w:rPr>
  </w:style>
  <w:style w:type="paragraph" w:styleId="14">
    <w:name w:val="Body Text First Indent 2"/>
    <w:basedOn w:val="7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正文文本 21"/>
    <w:basedOn w:val="1"/>
    <w:qFormat/>
    <w:uiPriority w:val="0"/>
    <w:pPr>
      <w:spacing w:line="480" w:lineRule="auto"/>
    </w:pPr>
  </w:style>
  <w:style w:type="paragraph" w:customStyle="1" w:styleId="20">
    <w:name w:val="Body Text First Indent 21"/>
    <w:basedOn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21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22">
    <w:name w:val="正文首行缩进 21"/>
    <w:basedOn w:val="6"/>
    <w:next w:val="1"/>
    <w:qFormat/>
    <w:uiPriority w:val="0"/>
    <w:pPr>
      <w:ind w:firstLine="420" w:firstLineChars="200"/>
    </w:pPr>
  </w:style>
  <w:style w:type="character" w:customStyle="1" w:styleId="23">
    <w:name w:val="font31"/>
    <w:basedOn w:val="17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24">
    <w:name w:val="font121"/>
    <w:basedOn w:val="1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5">
    <w:name w:val="font71"/>
    <w:basedOn w:val="1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51"/>
    <w:basedOn w:val="1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4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9">
    <w:name w:val="1正文1"/>
    <w:basedOn w:val="5"/>
    <w:qFormat/>
    <w:uiPriority w:val="0"/>
    <w:pPr>
      <w:ind w:firstLine="480"/>
    </w:pPr>
  </w:style>
  <w:style w:type="paragraph" w:customStyle="1" w:styleId="30">
    <w:name w:val="Body Text First Indent1"/>
    <w:basedOn w:val="6"/>
    <w:qFormat/>
    <w:uiPriority w:val="0"/>
    <w:pPr>
      <w:spacing w:afterLines="0" w:afterAutospacing="0"/>
      <w:ind w:firstLine="420" w:firstLineChars="100"/>
    </w:pPr>
    <w:rPr>
      <w:rFonts w:ascii="Times New Roman" w:hAnsi="Times New Roman" w:eastAsia="仿宋"/>
      <w:sz w:val="32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rFonts w:ascii="方正仿宋简体" w:hAnsi="方正仿宋简体" w:cs="宋体"/>
      <w:kern w:val="0"/>
      <w:sz w:val="32"/>
      <w:szCs w:val="32"/>
    </w:rPr>
  </w:style>
  <w:style w:type="character" w:customStyle="1" w:styleId="32">
    <w:name w:val="font21"/>
    <w:basedOn w:val="17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33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34">
    <w:name w:val="UserStyle_0"/>
    <w:basedOn w:val="2"/>
    <w:next w:val="1"/>
    <w:qFormat/>
    <w:uiPriority w:val="0"/>
    <w:pPr>
      <w:ind w:firstLine="420" w:firstLineChars="200"/>
    </w:pPr>
  </w:style>
  <w:style w:type="paragraph" w:customStyle="1" w:styleId="35">
    <w:name w:val="正文1"/>
    <w:basedOn w:val="1"/>
    <w:qFormat/>
    <w:uiPriority w:val="0"/>
    <w:pPr>
      <w:spacing w:line="360" w:lineRule="auto"/>
      <w:jc w:val="left"/>
    </w:pPr>
    <w:rPr>
      <w:rFonts w:eastAsia="仿宋" w:cs="宋体"/>
      <w:kern w:val="0"/>
      <w:sz w:val="32"/>
      <w:szCs w:val="20"/>
    </w:rPr>
  </w:style>
  <w:style w:type="paragraph" w:customStyle="1" w:styleId="36">
    <w:name w:val="正文文本 (2)"/>
    <w:basedOn w:val="1"/>
    <w:unhideWhenUsed/>
    <w:qFormat/>
    <w:uiPriority w:val="99"/>
    <w:pPr>
      <w:shd w:val="clear" w:color="auto" w:fill="FFFFFF"/>
      <w:spacing w:before="60" w:after="1020" w:line="240" w:lineRule="atLeast"/>
      <w:jc w:val="center"/>
    </w:pPr>
    <w:rPr>
      <w:rFonts w:hint="eastAsia" w:ascii="宋体" w:hAnsi="宋体" w:eastAsia="宋体"/>
      <w:sz w:val="30"/>
    </w:rPr>
  </w:style>
  <w:style w:type="paragraph" w:styleId="37">
    <w:name w:val="List Paragraph"/>
    <w:basedOn w:val="1"/>
    <w:qFormat/>
    <w:uiPriority w:val="1"/>
    <w:pPr>
      <w:spacing w:before="175"/>
      <w:ind w:left="1201" w:hanging="47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6026</Words>
  <Characters>6865</Characters>
  <Lines>0</Lines>
  <Paragraphs>0</Paragraphs>
  <TotalTime>147</TotalTime>
  <ScaleCrop>false</ScaleCrop>
  <LinksUpToDate>false</LinksUpToDate>
  <CharactersWithSpaces>7072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2024-02-04T16:12:00Z</dcterms:created>
  <dc:creator>听雪落下的声音</dc:creator>
  <cp:lastModifiedBy>greatwall</cp:lastModifiedBy>
  <cp:lastPrinted>2024-08-19T09:49:00Z</cp:lastPrinted>
  <dcterms:modified xsi:type="dcterms:W3CDTF">2026-05-26T15:51:38Z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6A8BB75F1F7640C9965E724028C042E0_13</vt:lpwstr>
  </property>
</Properties>
</file>